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16" w:rsidRPr="00BB3A16" w:rsidRDefault="00BB3A16" w:rsidP="00BB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3A16" w:rsidRPr="00BB3A16" w:rsidRDefault="00BB3A16" w:rsidP="00BB3A16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B3A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№ 1</w:t>
      </w:r>
    </w:p>
    <w:p w:rsidR="00BB3A16" w:rsidRPr="00BB3A16" w:rsidRDefault="00BB3A16" w:rsidP="00BB3A16">
      <w:pPr>
        <w:shd w:val="clear" w:color="auto" w:fill="FFFFFF"/>
        <w:spacing w:before="240"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УЧАСТНИКА</w:t>
      </w:r>
    </w:p>
    <w:p w:rsidR="00BB3A16" w:rsidRPr="00BB3A16" w:rsidRDefault="00BB3A16" w:rsidP="00BB3A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3A16" w:rsidRPr="00BB3A16" w:rsidRDefault="00BB3A16" w:rsidP="00BB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b/>
          <w:sz w:val="24"/>
          <w:szCs w:val="24"/>
        </w:rPr>
        <w:t>ДО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3A16">
        <w:rPr>
          <w:rFonts w:ascii="Times New Roman" w:eastAsia="Calibri" w:hAnsi="Times New Roman" w:cs="Times New Roman"/>
          <w:sz w:val="24"/>
          <w:szCs w:val="24"/>
        </w:rPr>
        <w:tab/>
      </w:r>
    </w:p>
    <w:p w:rsidR="00BB3A16" w:rsidRPr="00BB3A16" w:rsidRDefault="00BB3A16" w:rsidP="00BB3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>ЮЗУ “НЕОФИТ РИЛСКИ”</w:t>
      </w:r>
    </w:p>
    <w:p w:rsidR="00BB3A16" w:rsidRPr="00BB3A16" w:rsidRDefault="00BB3A16" w:rsidP="00BB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ab/>
        <w:t>Ул. Иван Михайлов - 66</w:t>
      </w:r>
    </w:p>
    <w:p w:rsidR="00BB3A16" w:rsidRPr="00BB3A16" w:rsidRDefault="00BB3A16" w:rsidP="00BB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ab/>
        <w:t>гр. Благоевград 2700</w:t>
      </w:r>
    </w:p>
    <w:p w:rsidR="00BB3A16" w:rsidRPr="00BB3A16" w:rsidRDefault="00BB3A16" w:rsidP="00BB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3"/>
        <w:gridCol w:w="3928"/>
        <w:gridCol w:w="26"/>
      </w:tblGrid>
      <w:tr w:rsidR="00BB3A16" w:rsidRPr="00BB3A16" w:rsidTr="00DC747E">
        <w:trPr>
          <w:gridAfter w:val="1"/>
          <w:wAfter w:w="26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5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пощенски код, населено място: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–  ул./бул. №, блок №, вход, етаж: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E-mail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адрес: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  <w:r w:rsidRPr="00BB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BB3A16" w:rsidRPr="00BB3A16" w:rsidTr="00DC747E"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5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BB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1....................................         </w:t>
            </w:r>
          </w:p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BB3A16" w:rsidRPr="00BB3A16" w:rsidTr="00DC747E">
        <w:tc>
          <w:tcPr>
            <w:tcW w:w="5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Данни за банковата сметка: </w:t>
            </w:r>
          </w:p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         </w:t>
            </w:r>
            <w:r w:rsidRPr="00BB3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УВАЖАЕМИ ГОСПОДИН ТАХОВ,</w:t>
            </w: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          Представяме нашата Оферта за участие за възлагане на обществена поръчка чрез открита процедура с предмет:</w:t>
            </w: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доставчик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енергия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координатор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балансираща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обекти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ЮЗУ «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Неофит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Рилски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- 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Благоевград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B3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условията, обявени в документацията за участие и приети от нас.</w:t>
            </w: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Задължаваме се да спазваме всички условия на възложителя, посочени в документацията, които се отнасят до изпълнението на поръчката, в случай че същата ни бъде възложена.</w:t>
            </w: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 изпълнението на обществената поръчка няма да ползваме/ще ползваме </w:t>
            </w:r>
            <w:r w:rsidRPr="00BB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BB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относимото</w:t>
            </w:r>
            <w:proofErr w:type="spellEnd"/>
            <w:r w:rsidRPr="00BB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 xml:space="preserve"> се подчертава</w:t>
            </w:r>
            <w:r w:rsidRPr="00BB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) </w:t>
            </w:r>
            <w:r w:rsidRPr="00BB3A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подизпълнител.</w:t>
            </w: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BB3A16" w:rsidRPr="00BB3A16" w:rsidTr="00DC747E"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Приемаме срокът на валидността на нашата оферта да бъде ……. календарни дни считано от крайния срок за подаване на оферти.</w:t>
            </w:r>
          </w:p>
        </w:tc>
        <w:tc>
          <w:tcPr>
            <w:tcW w:w="0" w:type="auto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BB3A16" w:rsidRPr="00BB3A16" w:rsidRDefault="00BB3A16" w:rsidP="00BB3A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Неразделна част от настоящия документ  е декларацията по чл. 47, ал. 9 ЗОП за обстоятелствата по чл. 47, ал. 1, </w:t>
      </w:r>
      <w:r w:rsidR="001A1AA6">
        <w:rPr>
          <w:rFonts w:ascii="Times New Roman" w:eastAsia="Calibri" w:hAnsi="Times New Roman" w:cs="Times New Roman"/>
          <w:sz w:val="24"/>
          <w:szCs w:val="24"/>
        </w:rPr>
        <w:t xml:space="preserve">ал. 2. т. 5 и ал. </w:t>
      </w:r>
      <w:r w:rsidRPr="00BB3A16">
        <w:rPr>
          <w:rFonts w:ascii="Times New Roman" w:eastAsia="Calibri" w:hAnsi="Times New Roman" w:cs="Times New Roman"/>
          <w:sz w:val="24"/>
          <w:szCs w:val="24"/>
        </w:rPr>
        <w:t>2 и 5 ЗОП, подписана от лицата, които представляват участника съгласно документите за регистрация.</w:t>
      </w:r>
    </w:p>
    <w:p w:rsidR="00BB3A16" w:rsidRPr="00BB3A16" w:rsidRDefault="00BB3A16" w:rsidP="00BB3A1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3A16" w:rsidRPr="00BB3A16" w:rsidRDefault="00BB3A16" w:rsidP="00BB3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BB3A16" w:rsidRPr="00BB3A16" w:rsidTr="00DC74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B3A16" w:rsidRPr="00BB3A16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B3A16" w:rsidRPr="00BB3A16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BB3A16" w:rsidRPr="00BB3A16" w:rsidTr="00DC74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B3A16" w:rsidRPr="00BB3A16" w:rsidTr="00DC74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A16" w:rsidRPr="00BB3A16" w:rsidRDefault="00BB3A16" w:rsidP="00BB3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3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vAlign w:val="center"/>
            <w:hideMark/>
          </w:tcPr>
          <w:p w:rsidR="00BB3A16" w:rsidRPr="00BB3A16" w:rsidRDefault="00BB3A16" w:rsidP="00BB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64B6F" w:rsidRPr="00364B6F" w:rsidRDefault="00BB3A16" w:rsidP="00364B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B3A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B3A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 w:type="page"/>
      </w:r>
    </w:p>
    <w:p w:rsidR="00364B6F" w:rsidRPr="00364B6F" w:rsidRDefault="00364B6F" w:rsidP="00364B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Образец № 2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364B6F">
        <w:rPr>
          <w:rFonts w:ascii="Times New Roman" w:eastAsia="Times New Roman" w:hAnsi="Times New Roman" w:cs="Times New Roman"/>
          <w:b/>
          <w:sz w:val="24"/>
        </w:rPr>
        <w:t>Д Е К Л А Р А Ц И Я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по чл. 47, ал. 9 от ЗОП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……………………………………………………………….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</w:t>
      </w:r>
      <w:proofErr w:type="spellStart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</w:t>
      </w:r>
    </w:p>
    <w:p w:rsidR="00364B6F" w:rsidRPr="00364B6F" w:rsidRDefault="00364B6F" w:rsidP="00BB3A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</w:t>
      </w:r>
      <w:r w:rsid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: </w:t>
      </w:r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„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Избор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доставчик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електрическа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енергия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и координатор на 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балансираща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група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за </w:t>
      </w:r>
      <w:proofErr w:type="spell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обекти</w:t>
      </w:r>
      <w:proofErr w:type="spell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gramStart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на</w:t>
      </w:r>
      <w:proofErr w:type="gramEnd"/>
      <w:r w:rsidR="00BB3A16" w:rsidRP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ЮЗУ</w:t>
      </w:r>
      <w:r w:rsid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«Неофит </w:t>
      </w:r>
      <w:proofErr w:type="spellStart"/>
      <w:r w:rsid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Рилски</w:t>
      </w:r>
      <w:proofErr w:type="spellEnd"/>
      <w:r w:rsid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» - </w:t>
      </w:r>
      <w:proofErr w:type="spellStart"/>
      <w:r w:rsid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Благоевград</w:t>
      </w:r>
      <w:proofErr w:type="spellEnd"/>
      <w:r w:rsidR="00BB3A16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”</w:t>
      </w:r>
      <w:r w:rsidRPr="00364B6F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364B6F" w:rsidRPr="00364B6F" w:rsidRDefault="00364B6F" w:rsidP="00364B6F">
      <w:pPr>
        <w:suppressAutoHyphens/>
        <w:autoSpaceDN w:val="0"/>
        <w:spacing w:before="120" w:after="120" w:line="240" w:lineRule="auto"/>
        <w:ind w:left="2160" w:hanging="2160"/>
        <w:jc w:val="center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И Р А М</w:t>
      </w:r>
      <w:r w:rsidRPr="00364B6F">
        <w:rPr>
          <w:rFonts w:ascii="Times New Roman" w:eastAsia="Times New Roman" w:hAnsi="Times New Roman" w:cs="Times New Roman"/>
          <w:b/>
          <w:sz w:val="24"/>
        </w:rPr>
        <w:t>, ЧЕ</w:t>
      </w: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Не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осъждан</w:t>
      </w:r>
      <w:proofErr w:type="spellEnd"/>
      <w:proofErr w:type="gram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/а с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влязла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сила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присъда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за: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а)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против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финансовата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данъчната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осигурителната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система,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изпиране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пари, по чл. 253 - 260 от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б) подкуп по чл. 301 - 307 от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в) участие 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организирана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престъпна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група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чл. 321 и 321а от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г)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против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собствеността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чл. 194 - 217 от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кодекс;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д)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против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стопанството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чл. 219 - 252 от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кодекс.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2. </w:t>
      </w:r>
      <w:r w:rsidRPr="00364B6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е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осъждан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влязла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сила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присъда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престъпление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чл. 313 от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Наказателния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кодекс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във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връзка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провеждане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обществени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поръчки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3. Не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съм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свързано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лице</w:t>
      </w:r>
      <w:proofErr w:type="gram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възложителя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служители на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ръководна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неговата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организация.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4.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Представляваният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мен участник/участник 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обединение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4.1. Не е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обявен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несъстоятелност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4.2. Не е </w:t>
      </w:r>
      <w:proofErr w:type="gram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процедура по ликвидация, не се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намира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подобна процедура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националните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закони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подзаконови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актове</w:t>
      </w:r>
      <w:proofErr w:type="spellEnd"/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4.3. </w:t>
      </w:r>
      <w:r w:rsidRPr="00364B6F">
        <w:rPr>
          <w:rFonts w:ascii="Times New Roman" w:eastAsia="Times New Roman" w:hAnsi="Times New Roman" w:cs="Times New Roman"/>
          <w:sz w:val="24"/>
          <w:szCs w:val="24"/>
        </w:rPr>
        <w:t>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 xml:space="preserve">4.3.1. Няма задължения за данъци или вноски за социалното осигуряване съгласно законодателството на държавата, в която </w:t>
      </w:r>
      <w:r w:rsidRPr="00364B6F">
        <w:rPr>
          <w:rFonts w:ascii="Times New Roman" w:eastAsia="Times New Roman" w:hAnsi="Times New Roman" w:cs="Times New Roman"/>
          <w:bCs/>
          <w:sz w:val="24"/>
          <w:szCs w:val="24"/>
        </w:rPr>
        <w:t>участникът</w:t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B6F">
        <w:rPr>
          <w:rFonts w:ascii="Times New Roman" w:eastAsia="Times New Roman" w:hAnsi="Times New Roman" w:cs="Times New Roman"/>
          <w:sz w:val="24"/>
          <w:szCs w:val="24"/>
        </w:rPr>
        <w:t>е установен.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. Не е сключил договор с лице по смисъла на чл. 21 или чл. 22 от Закона за предотвратяване и установяване на конфликт на интереси.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Публичните  регистри</w:t>
      </w:r>
      <w:r w:rsidRPr="00364B6F">
        <w:rPr>
          <w:rFonts w:ascii="Times New Roman" w:eastAsia="Times New Roman" w:hAnsi="Times New Roman" w:cs="Times New Roman"/>
          <w:sz w:val="18"/>
          <w:szCs w:val="18"/>
        </w:rPr>
        <w:t xml:space="preserve"> (съгласно законодателството на страната, в която участникът е установен), </w:t>
      </w:r>
      <w:r w:rsidRPr="00364B6F">
        <w:rPr>
          <w:rFonts w:ascii="Times New Roman" w:eastAsia="Times New Roman" w:hAnsi="Times New Roman" w:cs="Times New Roman"/>
          <w:sz w:val="24"/>
          <w:szCs w:val="24"/>
        </w:rPr>
        <w:t>в които се съдържа информация за обстоятелствата по точка/и ………… от настоящата декларация са: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1. ……………………………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2. ……………………………</w:t>
      </w:r>
      <w:r w:rsidRPr="00364B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Компетентните органи</w:t>
      </w:r>
      <w:r w:rsidRPr="00364B6F">
        <w:rPr>
          <w:rFonts w:ascii="Times New Roman" w:eastAsia="Times New Roman" w:hAnsi="Times New Roman" w:cs="Times New Roman"/>
          <w:sz w:val="18"/>
          <w:szCs w:val="18"/>
        </w:rPr>
        <w:t xml:space="preserve"> (съгласно законодателството на страната, в която участникът е установен), </w:t>
      </w:r>
      <w:r w:rsidRPr="00364B6F">
        <w:rPr>
          <w:rFonts w:ascii="Times New Roman" w:eastAsia="Times New Roman" w:hAnsi="Times New Roman" w:cs="Times New Roman"/>
          <w:sz w:val="24"/>
          <w:szCs w:val="24"/>
        </w:rPr>
        <w:t>които са длъжни да представят служебно на  възложителя информация за обстоятелствата по точка/и ………… от настоящата декларация са: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1. ……………………………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</w:rPr>
        <w:t>2. ……………………………</w:t>
      </w:r>
      <w:r w:rsidRPr="00364B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Известно ми е, че за неверни данни нося наказателна отговорност по чл. 313 от Наказателния кодекс.</w:t>
      </w:r>
    </w:p>
    <w:p w:rsidR="00364B6F" w:rsidRPr="00364B6F" w:rsidRDefault="00364B6F" w:rsidP="00364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Задължавам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промени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декларираните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обстоятелства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процеса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процедурата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възложителя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това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7-дневен срок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настъпването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им.</w:t>
      </w:r>
    </w:p>
    <w:p w:rsidR="00364B6F" w:rsidRPr="00364B6F" w:rsidRDefault="00364B6F" w:rsidP="00364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364B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64B6F" w:rsidRPr="00364B6F" w:rsidTr="00DC74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Забележка:</w:t>
      </w:r>
      <w:r w:rsidRPr="00364B6F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364B6F" w:rsidRPr="00B2386D" w:rsidRDefault="008253CB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B2386D">
        <w:rPr>
          <w:rFonts w:ascii="Times New Roman" w:eastAsia="Times New Roman" w:hAnsi="Times New Roman" w:cs="Times New Roman"/>
          <w:b/>
        </w:rPr>
        <w:t>А</w:t>
      </w:r>
      <w:r w:rsidRPr="00B2386D">
        <w:rPr>
          <w:rFonts w:ascii="Times New Roman" w:eastAsia="Times New Roman" w:hAnsi="Times New Roman" w:cs="Times New Roman"/>
        </w:rPr>
        <w:t xml:space="preserve">. </w:t>
      </w:r>
      <w:r w:rsidR="00364B6F" w:rsidRPr="00B2386D">
        <w:rPr>
          <w:rFonts w:ascii="Times New Roman" w:eastAsia="Times New Roman" w:hAnsi="Times New Roman" w:cs="Times New Roman"/>
        </w:rPr>
        <w:t>Когато кандидатите или участниците са юридически лица, обстоятелствата</w:t>
      </w:r>
      <w:r w:rsidR="00364B6F" w:rsidRPr="00B2386D">
        <w:rPr>
          <w:rFonts w:ascii="Times New Roman" w:eastAsia="Times New Roman" w:hAnsi="Times New Roman" w:cs="Times New Roman"/>
          <w:b/>
        </w:rPr>
        <w:t xml:space="preserve"> </w:t>
      </w:r>
      <w:r w:rsidR="00364B6F" w:rsidRPr="00B2386D">
        <w:rPr>
          <w:rFonts w:ascii="Times New Roman" w:eastAsia="Times New Roman" w:hAnsi="Times New Roman" w:cs="Times New Roman"/>
        </w:rPr>
        <w:t xml:space="preserve"> се декларират от следните лица: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при събирателно дружество - за лицата по чл. 84, ал. 1 и чл. 89, ал. 1 от Търговския закон (ТЗ); 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Чл. 84, ал. 1 от ТЗ - Всеки съдружник има право да управлява дружествените работи освен ако с дружествения договор е възложено управлението на един или няколко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съдружници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или на друго лице;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Чл. 89</w:t>
      </w:r>
      <w:r w:rsidRPr="00364B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, </w:t>
      </w:r>
      <w:r w:rsidRPr="00364B6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ал.</w:t>
      </w:r>
      <w:r w:rsidRPr="00364B6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 xml:space="preserve"> </w:t>
      </w: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1 от ТЗ - Всеки съдружник представлява дружеството, ако с дружествения договор не е предвидено друго.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64B6F">
        <w:rPr>
          <w:rFonts w:ascii="Times New Roman" w:eastAsia="Times New Roman" w:hAnsi="Times New Roman" w:cs="Times New Roman"/>
          <w:sz w:val="20"/>
          <w:szCs w:val="20"/>
        </w:rPr>
        <w:t xml:space="preserve">2. при командитно дружество - за лицата по чл. 105 от ТЗ, без ограничено отговорните </w:t>
      </w:r>
      <w:proofErr w:type="spellStart"/>
      <w:r w:rsidRPr="00364B6F">
        <w:rPr>
          <w:rFonts w:ascii="Times New Roman" w:eastAsia="Times New Roman" w:hAnsi="Times New Roman" w:cs="Times New Roman"/>
          <w:sz w:val="20"/>
          <w:szCs w:val="20"/>
        </w:rPr>
        <w:t>съдружници</w:t>
      </w:r>
      <w:proofErr w:type="spellEnd"/>
      <w:r w:rsidRPr="00364B6F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Чл. 105 от ТЗ</w:t>
      </w: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- Управлението и представителството на дружеството се извършват от неограничено отговорните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съдружници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. Ограничено отговорният съдружник няма право на управление и не може да спира решенията на неограничено отговорните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съдружници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.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при дружество с ограничена отговорност - за лицата по чл. 141, ал. 2 от ТЗ, а при еднолично дружество с ограничена отговорност - за лицата по чл. 147, ал. 1 от ТЗ; </w:t>
      </w:r>
    </w:p>
    <w:p w:rsidR="00364B6F" w:rsidRPr="00364B6F" w:rsidRDefault="00364B6F" w:rsidP="00364B6F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Чл. 141, ал. 2 от ТЗ - Дружеството се представлява от управителя. При няколко управители всеки един от тях може да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действува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самостоятелно освен ако дружественият договор предвижда друго. Други ограничения на представителната власт на управителя нямат действие по отношение на трети лица.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Чл. 147.</w:t>
      </w: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ал. 1 от ТЗ - Едноличният собственик на капитала управлява и представлява дружеството лично или чрез определен от него управител. Ако собственикът е юридическо лице, неговият ръководител или определено от него лице управлява дружеството.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4. при акционерно дружество - за </w:t>
      </w:r>
      <w:proofErr w:type="spellStart"/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>овластените</w:t>
      </w:r>
      <w:proofErr w:type="spellEnd"/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лица по чл. 235, ал. 2 от ТЗ, а при липса на овластяване - за лицата по чл. 235, ал. 1 от ТЗ;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Чл. 235, ал. 2 от ТЗ - Съветът на директорите, съответно управителният съвет с одобрение на надзорния съвет, може да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овласти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едно или няколко лица от съставите им да представляват дружеството. Овластяването може да бъде оттеглено по всяко време.</w:t>
      </w:r>
      <w:r w:rsidRPr="00364B6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Чл. 235, ал. </w:t>
      </w: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1 от ТЗ -Членовете на съвета на директорите, съответно на управителния съвет, представляват дружеството колективно освен ако уставът предвижда друго.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5. при командитно дружество с акции - за лицата по чл. 244, ал. 4 от Търговския закон; 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Чл. 244, ал. 4 от ТЗ - Съветът на директорите възлага управлението на дружеството на един или няколко изпълнителни членове, избрани измежду неговите членове и определя възнаграждението им. Изпълнителните членове са по-малко от останалите членове на съвета.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>6. при едноличен търговец - за физическото лице - търговец;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364B6F" w:rsidRPr="00364B6F" w:rsidRDefault="00364B6F" w:rsidP="00364B6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8. в случаите по т. 1 - 7 - и за </w:t>
      </w:r>
      <w:proofErr w:type="spellStart"/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прокуристите</w:t>
      </w:r>
      <w:proofErr w:type="spellEnd"/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прокуриста</w:t>
      </w:r>
      <w:proofErr w:type="spellEnd"/>
      <w:r w:rsidRPr="00364B6F">
        <w:rPr>
          <w:rFonts w:ascii="Times New Roman" w:eastAsia="Times New Roman" w:hAnsi="Times New Roman" w:cs="Times New Roman"/>
          <w:sz w:val="20"/>
          <w:szCs w:val="20"/>
          <w:lang w:eastAsia="bg-BG"/>
        </w:rPr>
        <w:t>, в чиято представителна власт е включена територията на Република България.</w:t>
      </w:r>
    </w:p>
    <w:p w:rsidR="00364B6F" w:rsidRPr="00E7046F" w:rsidRDefault="008253CB" w:rsidP="00364B6F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E7046F">
        <w:rPr>
          <w:rFonts w:ascii="Times New Roman" w:eastAsia="Times New Roman" w:hAnsi="Times New Roman" w:cs="Times New Roman"/>
          <w:b/>
        </w:rPr>
        <w:t>Б.</w:t>
      </w:r>
      <w:r w:rsidRPr="00E7046F">
        <w:rPr>
          <w:rFonts w:ascii="Times New Roman" w:eastAsia="Times New Roman" w:hAnsi="Times New Roman" w:cs="Times New Roman"/>
        </w:rPr>
        <w:t xml:space="preserve"> </w:t>
      </w:r>
      <w:r w:rsidR="00B2386D" w:rsidRPr="00E7046F">
        <w:rPr>
          <w:rFonts w:ascii="Times New Roman" w:eastAsia="Times New Roman" w:hAnsi="Times New Roman" w:cs="Times New Roman"/>
        </w:rPr>
        <w:t>Обстоятелството  по т. 2 не се декларира от участниците за подизпълнители</w:t>
      </w:r>
      <w:r w:rsidR="001530DD" w:rsidRPr="00E7046F">
        <w:rPr>
          <w:rFonts w:ascii="Times New Roman" w:eastAsia="Times New Roman" w:hAnsi="Times New Roman" w:cs="Times New Roman"/>
        </w:rPr>
        <w:t>.</w:t>
      </w:r>
    </w:p>
    <w:p w:rsidR="00364B6F" w:rsidRPr="00364B6F" w:rsidRDefault="00364B6F" w:rsidP="00364B6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Образец № 3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А Ц И Я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по чл. 55, ал. 7 от ЗОП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</w:t>
      </w:r>
      <w:proofErr w:type="spellStart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64B6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Избор на доставчик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на </w:t>
      </w:r>
      <w:proofErr w:type="spell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електрическа</w:t>
      </w:r>
      <w:proofErr w:type="spellEnd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енергия</w:t>
      </w:r>
      <w:proofErr w:type="spellEnd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и координатор на балансираща група за </w:t>
      </w:r>
      <w:proofErr w:type="spell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обекти</w:t>
      </w:r>
      <w:proofErr w:type="spellEnd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на ЮЗУ «Неофит </w:t>
      </w:r>
      <w:proofErr w:type="spell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Рилски</w:t>
      </w:r>
      <w:proofErr w:type="spellEnd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» - </w:t>
      </w:r>
      <w:proofErr w:type="spell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>Благоевград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 w:eastAsia="pl-PL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364B6F" w:rsidRPr="00364B6F" w:rsidRDefault="00364B6F" w:rsidP="00364B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И Р А М, ЧЕ: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1.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§1, т.23а от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Допълнителните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разпоредби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ЗОП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участник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мен участник не 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предприятие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участник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64B6F" w:rsidRPr="00364B6F" w:rsidTr="00DC74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64B6F" w:rsidRPr="00364B6F" w:rsidRDefault="00364B6F" w:rsidP="00364B6F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 </w:t>
      </w:r>
      <w:r w:rsidRPr="00364B6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Образец № 4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А Ц И Я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чл. 8,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ал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. 8, т.</w:t>
      </w:r>
      <w:r w:rsidRPr="00364B6F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2 от ЗОП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</w:t>
      </w:r>
      <w:proofErr w:type="spellStart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</w:t>
      </w:r>
    </w:p>
    <w:p w:rsidR="00364B6F" w:rsidRPr="00364B6F" w:rsidRDefault="00364B6F" w:rsidP="00364B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доставчик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електрическа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енергия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координатор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балансираща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ЮЗУ «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Неофит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Рилски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-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Благоевград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И Р А М, ЧЕ: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участвал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външен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експерт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изработването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техническите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спецификации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64B6F" w:rsidRPr="00364B6F" w:rsidTr="00DC74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64B6F" w:rsidRPr="00364B6F" w:rsidRDefault="00364B6F" w:rsidP="00364B6F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sz w:val="24"/>
          <w:szCs w:val="28"/>
          <w:lang w:eastAsia="en-GB"/>
        </w:rPr>
        <w:t xml:space="preserve">     </w:t>
      </w:r>
      <w:r w:rsidRPr="00364B6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Образец № 5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 Ц И Я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чл. 56,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1, т. </w:t>
      </w:r>
      <w:r w:rsidRPr="00364B6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ЗОП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</w:t>
      </w:r>
      <w:proofErr w:type="spellStart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</w:t>
      </w:r>
    </w:p>
    <w:p w:rsidR="00364B6F" w:rsidRPr="00364B6F" w:rsidRDefault="00364B6F" w:rsidP="00364B6F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Избор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доставчик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електрическа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енергия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координатор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балансираща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група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за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обекти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ЮЗУ «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Неофит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Рилски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» -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Благоевград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Р А М,   Ч Е: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мен участник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ще</w:t>
      </w:r>
      <w:proofErr w:type="spellEnd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използва</w:t>
      </w:r>
      <w:proofErr w:type="spellEnd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/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няма</w:t>
      </w:r>
      <w:proofErr w:type="spellEnd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да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използва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Ненужното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твърдение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се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зачертава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817"/>
        <w:gridCol w:w="2835"/>
      </w:tblGrid>
      <w:tr w:rsidR="00364B6F" w:rsidRPr="00364B6F" w:rsidTr="00DC747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Идентификационни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данни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подизпълнителя</w:t>
            </w:r>
            <w:proofErr w:type="spell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Видове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работи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изпълнява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изпълнените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работи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като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% от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стойността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обществената</w:t>
            </w:r>
            <w:proofErr w:type="spellEnd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4B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поръчка</w:t>
            </w:r>
            <w:proofErr w:type="spellEnd"/>
          </w:p>
        </w:tc>
      </w:tr>
      <w:tr w:rsidR="00364B6F" w:rsidRPr="00364B6F" w:rsidTr="00DC747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64B6F" w:rsidRPr="00364B6F" w:rsidTr="00DC747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364B6F" w:rsidRPr="00364B6F" w:rsidTr="00DC747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B6F" w:rsidRPr="00364B6F" w:rsidRDefault="00364B6F" w:rsidP="00364B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364B6F" w:rsidRPr="00364B6F" w:rsidRDefault="00364B6F" w:rsidP="00364B6F">
      <w:pPr>
        <w:suppressAutoHyphens/>
        <w:autoSpaceDN w:val="0"/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(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таблицата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по т.2 се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попълва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само в случай че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участникът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ще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използва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подизпълнител</w:t>
      </w:r>
      <w:proofErr w:type="spellEnd"/>
      <w:r w:rsidRPr="00364B6F">
        <w:rPr>
          <w:rFonts w:ascii="Times New Roman" w:eastAsia="Times New Roman" w:hAnsi="Times New Roman" w:cs="Times New Roman"/>
          <w:sz w:val="16"/>
          <w:szCs w:val="16"/>
          <w:lang w:val="ru-RU"/>
        </w:rPr>
        <w:t>/и)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мен участник: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подизпълнение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лице,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обстоятелство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47, ал.1 или ал. 5 от ЗОП.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заменя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освен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случаите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чл.45а,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. 2, т. 3 от ЗОП.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64B6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ПРИЛОЖЕНИЕ: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SimSun" w:hAnsi="Times New Roman" w:cs="Times New Roman"/>
          <w:sz w:val="24"/>
          <w:szCs w:val="24"/>
          <w:lang w:eastAsia="zh-CN"/>
        </w:rPr>
        <w:t>1. Декларация за съгласие за участие като подизпълнител, Образец № 6.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4B6F" w:rsidRPr="00364B6F" w:rsidRDefault="00364B6F" w:rsidP="0036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64B6F" w:rsidRPr="00364B6F" w:rsidTr="00DC74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64B6F" w:rsidRPr="00364B6F" w:rsidRDefault="00364B6F" w:rsidP="00364B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B6F" w:rsidRPr="00364B6F" w:rsidRDefault="00364B6F" w:rsidP="00364B6F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6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А Ц И Я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съгласие</w:t>
      </w:r>
      <w:proofErr w:type="spell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за участие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като</w:t>
      </w:r>
      <w:proofErr w:type="spell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подизпълнител</w:t>
      </w:r>
      <w:proofErr w:type="spellEnd"/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……………………………………………………………….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</w:t>
      </w:r>
      <w:proofErr w:type="spellStart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</w:t>
      </w:r>
    </w:p>
    <w:p w:rsidR="00364B6F" w:rsidRPr="00364B6F" w:rsidRDefault="00364B6F" w:rsidP="00364B6F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Избор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доставчик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електрическа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енергия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координатор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балансираща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група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за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обекти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ЮЗУ «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Неофит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Рилски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» -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Благоевград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</w:rPr>
      </w:pPr>
    </w:p>
    <w:p w:rsidR="00364B6F" w:rsidRPr="00364B6F" w:rsidRDefault="00364B6F" w:rsidP="00364B6F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Д Е К Л А </w:t>
      </w:r>
      <w:proofErr w:type="gramStart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proofErr w:type="gramEnd"/>
      <w:r w:rsidRPr="00364B6F">
        <w:rPr>
          <w:rFonts w:ascii="Times New Roman" w:eastAsia="Times New Roman" w:hAnsi="Times New Roman" w:cs="Times New Roman"/>
          <w:b/>
          <w:sz w:val="24"/>
          <w:lang w:val="ru-RU"/>
        </w:rPr>
        <w:t xml:space="preserve"> И Р А М, ЧЕ: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От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името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представляваното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мен лице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изразявам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участваме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.............................................................................................................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(наименование на участника в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процедурата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на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който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лицето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е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подизпълнител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364B6F" w:rsidRPr="00364B6F" w:rsidRDefault="00364B6F" w:rsidP="009D01F8">
      <w:pPr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предмет: «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Избор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доставчик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електрическа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енергия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координатор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балансираща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група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за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обекти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proofErr w:type="gram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на</w:t>
      </w:r>
      <w:proofErr w:type="spellEnd"/>
      <w:proofErr w:type="gram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ЮЗУ «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Неофит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Рилски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» -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>Благоевград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”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Дейностите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изпълняваме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...............................................................................................................................................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изброяват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се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конкретните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части от предмета на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обществената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които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ще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бъдат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изпълнени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от </w:t>
      </w:r>
      <w:proofErr w:type="spellStart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подизпълнителя</w:t>
      </w:r>
      <w:proofErr w:type="spellEnd"/>
      <w:r w:rsidRPr="00364B6F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разпоредбата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 55, ал. 5 от Закона 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заявявайки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желанието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да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бъдем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по-горе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участник,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нямаме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се явим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горепосочената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и да представим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оферта.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</w:p>
    <w:p w:rsidR="00364B6F" w:rsidRPr="00364B6F" w:rsidRDefault="00364B6F" w:rsidP="0036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364B6F" w:rsidRPr="00364B6F" w:rsidTr="00DC74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64B6F" w:rsidRPr="00364B6F" w:rsidRDefault="00364B6F" w:rsidP="00364B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B6F" w:rsidRPr="00364B6F" w:rsidRDefault="00364B6F" w:rsidP="00364B6F">
      <w:pPr>
        <w:pageBreakBefore/>
        <w:tabs>
          <w:tab w:val="left" w:pos="1800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Образец № 7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Pr="00364B6F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 xml:space="preserve">    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ДЕКЛАРАЦИЯ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 чл. 56, ал. 1, т. 12 от ЗОП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364B6F">
        <w:rPr>
          <w:rFonts w:ascii="Times New Roman" w:eastAsia="Times New Roman" w:hAnsi="Times New Roman" w:cs="Times New Roman"/>
          <w:sz w:val="24"/>
          <w:lang w:val="ru-RU"/>
        </w:rPr>
        <w:t>Подписаният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……..................................................................................., с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 г. от ..................................., в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 на …………………………………………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                    (</w:t>
      </w:r>
      <w:proofErr w:type="spellStart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длъжност</w:t>
      </w:r>
      <w:proofErr w:type="spellEnd"/>
      <w:r w:rsidRPr="00364B6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                                                               (наименование на участника)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</w:t>
      </w:r>
      <w:proofErr w:type="gramStart"/>
      <w:r w:rsidRPr="00364B6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</w:t>
      </w:r>
    </w:p>
    <w:p w:rsidR="00364B6F" w:rsidRPr="00BB3A16" w:rsidRDefault="00364B6F" w:rsidP="00BB3A1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– участник </w:t>
      </w:r>
      <w:proofErr w:type="gramStart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64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за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възлагане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обществена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поръчка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с предмет:</w:t>
      </w:r>
      <w:r w:rsidRPr="00364B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“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доставчик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електрическа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енергия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координатор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балансираща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64B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ЮЗУ </w:t>
      </w:r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>Неофит</w:t>
      </w:r>
      <w:proofErr w:type="spellEnd"/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>Рилски</w:t>
      </w:r>
      <w:proofErr w:type="spellEnd"/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- </w:t>
      </w:r>
      <w:proofErr w:type="spellStart"/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Благоевград</w:t>
      </w:r>
      <w:proofErr w:type="spellEnd"/>
      <w:r w:rsidR="00BB3A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  <w:r w:rsidRPr="00364B6F"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  <w:t>декларирам, че съм запознат и приемам условията в проекта на договор.</w:t>
      </w: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en-GB"/>
        </w:rPr>
      </w:pPr>
    </w:p>
    <w:p w:rsidR="00364B6F" w:rsidRPr="00364B6F" w:rsidRDefault="00364B6F" w:rsidP="00364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4B6F" w:rsidRPr="00364B6F" w:rsidRDefault="00364B6F" w:rsidP="0036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B6F" w:rsidRPr="00364B6F" w:rsidRDefault="00364B6F" w:rsidP="0036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4B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364B6F" w:rsidRPr="00364B6F" w:rsidTr="00DC747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64B6F" w:rsidRPr="00364B6F" w:rsidTr="00DC747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64B6F" w:rsidRPr="00364B6F" w:rsidTr="00DC747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B6F" w:rsidRPr="00364B6F" w:rsidRDefault="00364B6F" w:rsidP="00364B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7D66E0" w:rsidRDefault="007D66E0" w:rsidP="00364B6F"/>
    <w:p w:rsidR="00BB3A16" w:rsidRDefault="00BB3A16" w:rsidP="00364B6F"/>
    <w:p w:rsidR="00BB3A16" w:rsidRDefault="00BB3A16" w:rsidP="00364B6F"/>
    <w:p w:rsidR="00BB3A16" w:rsidRDefault="00BB3A16" w:rsidP="00364B6F"/>
    <w:p w:rsidR="00BB3A16" w:rsidRDefault="00BB3A16" w:rsidP="00364B6F"/>
    <w:p w:rsidR="00BB3A16" w:rsidRDefault="00BB3A16" w:rsidP="00364B6F"/>
    <w:p w:rsidR="00BB3A16" w:rsidRDefault="00BB3A16" w:rsidP="00364B6F"/>
    <w:p w:rsidR="00BB3A16" w:rsidRDefault="00BB3A16" w:rsidP="00364B6F"/>
    <w:p w:rsidR="00BB3A16" w:rsidRDefault="00BB3A16" w:rsidP="00364B6F"/>
    <w:p w:rsidR="009D01F8" w:rsidRDefault="009D01F8" w:rsidP="002A2A9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DC747E" w:rsidRPr="00BB3A16" w:rsidRDefault="00DC747E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ТЕХНИЧЕСКА ОФЕРТА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електрическа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енергия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за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на ЮЗУ «Неофит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Рилски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» -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Благоевград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DC747E">
      <w:pPr>
        <w:numPr>
          <w:ilvl w:val="0"/>
          <w:numId w:val="1"/>
        </w:num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ДО: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ЮЗУ “НЕОФИТ РИЛСКИ”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Ул. Иван Михайлов - 66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гр. Благоевград 2700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(наименование на  участника)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настоящото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представяме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нашата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оферта за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изпълнение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обществената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поръчка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обявената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процедура с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горепосочения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обект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DC747E" w:rsidRPr="00BB3A16" w:rsidRDefault="00DC747E" w:rsidP="00DC74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ar-SA"/>
        </w:rPr>
        <w:t>Потвърждаваме, че ще изпълним пълния предмет на поръчката в съответствие с приложимото национално законодателство и всички изисквания на Възложителя.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имаме ресурс и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възможности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доставка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цялото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количество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електроенергия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необходимите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срокове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Срокът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изпълнение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поръчката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</w:t>
      </w:r>
      <w:r w:rsidR="002F27E8"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12 (</w:t>
      </w:r>
      <w:proofErr w:type="spellStart"/>
      <w:r w:rsidR="002F27E8"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дванадесет</w:t>
      </w:r>
      <w:proofErr w:type="spellEnd"/>
      <w:r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2F27E8">
        <w:rPr>
          <w:rFonts w:ascii="Times New Roman" w:eastAsia="Calibri" w:hAnsi="Times New Roman" w:cs="Times New Roman"/>
          <w:sz w:val="24"/>
          <w:szCs w:val="24"/>
          <w:lang w:val="ru-RU"/>
        </w:rPr>
        <w:t>месеца</w:t>
      </w:r>
      <w:proofErr w:type="spellEnd"/>
      <w:r w:rsidRPr="00BB3A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считано</w:t>
      </w:r>
      <w:proofErr w:type="spellEnd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B3A1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потвърждение на първия график </w:t>
      </w:r>
      <w:proofErr w:type="gramStart"/>
      <w:r w:rsidRPr="00BB3A16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 доставка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</w:pP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Предложението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ни е в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пълно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съответствие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с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изискванията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на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възложителя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. </w:t>
      </w:r>
    </w:p>
    <w:p w:rsidR="00DC747E" w:rsidRPr="00BB3A16" w:rsidRDefault="00DC747E" w:rsidP="00DC74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sz w:val="24"/>
          <w:szCs w:val="24"/>
        </w:rPr>
        <w:t>Декларираме, че ако бъдем избрани за Изпълнител, се задължаваме да изпълняваме договора и ...........................................................................................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bg-BG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 xml:space="preserve">(Участникът прави общо описание на съпътстващите дейности </w:t>
      </w:r>
    </w:p>
    <w:p w:rsidR="00DC747E" w:rsidRPr="00BB3A16" w:rsidRDefault="00DC747E" w:rsidP="00DC74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A16">
        <w:rPr>
          <w:rFonts w:ascii="Times New Roman" w:eastAsia="Calibri" w:hAnsi="Times New Roman" w:cs="Times New Roman"/>
          <w:i/>
          <w:iCs/>
          <w:color w:val="000000"/>
          <w:lang w:eastAsia="bg-BG"/>
        </w:rPr>
        <w:t>за изпълнение предмета на поръчката)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position w:val="8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  <w:t xml:space="preserve">При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така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предложените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от нас условия, в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нашата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ценова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оферта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сме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включили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всички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разходи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,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свързани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с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качественото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изпълнение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на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поръчката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.</w:t>
      </w:r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ab/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Гарантираме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, че </w:t>
      </w:r>
      <w:proofErr w:type="spellStart"/>
      <w:proofErr w:type="gram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сме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в</w:t>
      </w:r>
      <w:proofErr w:type="gram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състояние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да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изпълним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качествено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поръчката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в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пълно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съответствие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с </w:t>
      </w:r>
      <w:proofErr w:type="spellStart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>гореописаната</w:t>
      </w:r>
      <w:proofErr w:type="spellEnd"/>
      <w:r w:rsidRPr="00BB3A16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  <w:lang w:val="ru-RU" w:eastAsia="en-GB"/>
        </w:rPr>
        <w:t xml:space="preserve"> оферта.</w:t>
      </w:r>
    </w:p>
    <w:p w:rsidR="00DC747E" w:rsidRPr="00BB3A16" w:rsidRDefault="00DC747E" w:rsidP="00DC747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en-US" w:eastAsia="ar-SA"/>
        </w:rPr>
      </w:pPr>
      <w:r w:rsidRPr="00BB3A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  <w:t xml:space="preserve"> 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B3A1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С подаване на настоящата оферта направените от нас предложения и поети ангажименти са валидни за срок от …… календарни дни /не по-малко от 1</w:t>
      </w:r>
      <w:r w:rsidR="003B42E8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8</w:t>
      </w:r>
      <w:r w:rsidRPr="00BB3A1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 xml:space="preserve">0 (сто и </w:t>
      </w:r>
      <w:r w:rsidR="003B42E8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осемдесет</w:t>
      </w:r>
      <w:r w:rsidRPr="00BB3A16">
        <w:rPr>
          <w:rFonts w:ascii="Times New Roman" w:eastAsia="Times New Roman" w:hAnsi="Times New Roman" w:cs="Times New Roman"/>
          <w:color w:val="000000"/>
          <w:sz w:val="24"/>
          <w:szCs w:val="20"/>
          <w:lang w:eastAsia="bg-BG"/>
        </w:rPr>
        <w:t>) календарни дни/, считано от крайния срок за получаване на офертите.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E4890" w:rsidRPr="00364B6F" w:rsidRDefault="002E4890" w:rsidP="002E4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2E4890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2E4890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890" w:rsidRPr="00364B6F" w:rsidRDefault="002E4890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2E4890" w:rsidRDefault="002E4890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E4890" w:rsidRDefault="002E4890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:rsidR="00DC747E" w:rsidRPr="00BB3A16" w:rsidRDefault="00DC747E" w:rsidP="00DC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Образец № 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ЦЕНОВА ОФЕРТА</w:t>
      </w:r>
    </w:p>
    <w:p w:rsidR="00DC747E" w:rsidRPr="00BB3A16" w:rsidRDefault="00DC747E" w:rsidP="00DC747E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участие в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открита процедура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с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предмет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: </w:t>
      </w: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Избор на доставчик </w:t>
      </w:r>
    </w:p>
    <w:p w:rsidR="001738BC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на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електрическа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енергия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</w:t>
      </w: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 координатор на балансираща група 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обекти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 на ЮЗУ «Неофит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Рилски</w:t>
      </w:r>
      <w:proofErr w:type="spellEnd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 xml:space="preserve">» - </w:t>
      </w:r>
      <w:proofErr w:type="spellStart"/>
      <w:r w:rsidRPr="00BB3A16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Благоевград</w:t>
      </w:r>
      <w:proofErr w:type="spellEnd"/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>”</w:t>
      </w: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B3A16">
        <w:rPr>
          <w:rFonts w:ascii="Times New Roman" w:eastAsia="Times New Roman" w:hAnsi="Times New Roman" w:cs="Times New Roman"/>
          <w:b/>
          <w:caps/>
          <w:sz w:val="24"/>
          <w:szCs w:val="24"/>
          <w:lang w:eastAsia="en-GB"/>
        </w:rPr>
        <w:t>От:</w:t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____________________________________________________________</w:t>
      </w:r>
      <w:r w:rsidRPr="00BB3A1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________</w:t>
      </w:r>
    </w:p>
    <w:p w:rsidR="00DC747E" w:rsidRPr="00BB3A16" w:rsidRDefault="00DC747E" w:rsidP="00DC7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B3A16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(наименование на </w:t>
      </w:r>
      <w:r w:rsidRPr="00BB3A16">
        <w:rPr>
          <w:rFonts w:ascii="Times New Roman" w:eastAsia="Times New Roman" w:hAnsi="Times New Roman" w:cs="Times New Roman"/>
          <w:sz w:val="16"/>
          <w:szCs w:val="16"/>
          <w:lang w:eastAsia="en-GB"/>
        </w:rPr>
        <w:t>участника)</w:t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BB3A1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Pr="00BB3A16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УВАЖАЕМИ ГОСПОЖИ И ГОСПОДА</w:t>
      </w:r>
      <w:r w:rsidRPr="00BB3A1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</w:p>
    <w:p w:rsidR="00DC747E" w:rsidRPr="00BB3A16" w:rsidRDefault="00DC747E" w:rsidP="00DC74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Във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връзка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обявената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процедура за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възлагане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обществена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поръчка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горепосочения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предмет, Ви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нашето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>ценово</w:t>
      </w:r>
      <w:proofErr w:type="spellEnd"/>
      <w:r w:rsidRPr="00BB3A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предложение</w:t>
      </w:r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, изготвено в съответствие </w:t>
      </w:r>
      <w:proofErr w:type="gramStart"/>
      <w:r w:rsidRPr="00BB3A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B3A16">
        <w:rPr>
          <w:rFonts w:ascii="Times New Roman" w:eastAsia="Calibri" w:hAnsi="Times New Roman" w:cs="Times New Roman"/>
          <w:sz w:val="24"/>
          <w:szCs w:val="24"/>
        </w:rPr>
        <w:t xml:space="preserve"> условията и изискванията на документацията за участие, както следва:</w:t>
      </w:r>
    </w:p>
    <w:p w:rsidR="00DC747E" w:rsidRPr="001738BC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</w:pPr>
      <w:r w:rsidRPr="00BB3A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Предлаганата цена за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един </w:t>
      </w:r>
      <w:proofErr w:type="spellStart"/>
      <w:r w:rsidR="00381F7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М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Wh</w:t>
      </w:r>
      <w:proofErr w:type="spellEnd"/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нетна активна електроенергия е  ……… 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словом..............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лева без ДДС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. 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(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Направеното ценово предложение следва да е с точност до </w:t>
      </w:r>
      <w:proofErr w:type="spellStart"/>
      <w:r w:rsidR="00381F7B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>петия</w:t>
      </w:r>
      <w:proofErr w:type="spellEnd"/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 знак след десетичната запетая</w:t>
      </w:r>
      <w:proofErr w:type="gramStart"/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  <w:t>)</w:t>
      </w:r>
      <w:r w:rsidRPr="00BB3A16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BB3A16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bg-BG"/>
        </w:rPr>
        <w:t>…………..</w:t>
      </w:r>
      <w:proofErr w:type="gramEnd"/>
      <w:r w:rsidR="001738BC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="001738BC" w:rsidRPr="001738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с включен ДДС.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предложената цена е включена доставка на нетна активна енергия, без да се начисляват суми за излишък и недостиг в балансиращата група. </w:t>
      </w:r>
    </w:p>
    <w:p w:rsidR="00DC747E" w:rsidRPr="00BB3A16" w:rsidRDefault="00DC747E" w:rsidP="00DC747E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A16">
        <w:rPr>
          <w:rFonts w:ascii="Times New Roman" w:eastAsia="Calibri" w:hAnsi="Times New Roman" w:cs="Times New Roman"/>
          <w:color w:val="000000"/>
          <w:sz w:val="24"/>
          <w:szCs w:val="24"/>
        </w:rPr>
        <w:t>Цената включва активна електрическа енергия, разходи за балансиране и разходи на Участника за осигуряването на предлаганите услуги. Възложителят не заплаща такса за участие в балансираща група.</w:t>
      </w:r>
    </w:p>
    <w:p w:rsidR="00DC747E" w:rsidRPr="00BB3A16" w:rsidRDefault="00DC747E" w:rsidP="00DC74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B3A1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Приемаме цената да не се променя за срока на действие на договора, освен в случаите, предвидени със закон. </w:t>
      </w:r>
    </w:p>
    <w:p w:rsidR="00DC747E" w:rsidRPr="00BB3A16" w:rsidRDefault="00DC747E" w:rsidP="00DC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B3A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DC747E" w:rsidRPr="00BB3A16" w:rsidRDefault="00DC747E" w:rsidP="00DC747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1738BC" w:rsidRPr="00364B6F" w:rsidRDefault="001738BC" w:rsidP="001738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1738BC" w:rsidRPr="00364B6F" w:rsidTr="00BC75C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1738BC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1738BC" w:rsidRPr="00364B6F" w:rsidTr="00BC75C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BC" w:rsidRPr="00364B6F" w:rsidRDefault="001738BC" w:rsidP="00BC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DC747E" w:rsidRDefault="00DC747E" w:rsidP="00DC747E"/>
    <w:sectPr w:rsidR="00DC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F5" w:rsidRDefault="00C706F5" w:rsidP="00DC747E">
      <w:pPr>
        <w:spacing w:after="0" w:line="240" w:lineRule="auto"/>
      </w:pPr>
      <w:r>
        <w:separator/>
      </w:r>
    </w:p>
  </w:endnote>
  <w:endnote w:type="continuationSeparator" w:id="0">
    <w:p w:rsidR="00C706F5" w:rsidRDefault="00C706F5" w:rsidP="00DC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F5" w:rsidRDefault="00C706F5" w:rsidP="00DC747E">
      <w:pPr>
        <w:spacing w:after="0" w:line="240" w:lineRule="auto"/>
      </w:pPr>
      <w:r>
        <w:separator/>
      </w:r>
    </w:p>
  </w:footnote>
  <w:footnote w:type="continuationSeparator" w:id="0">
    <w:p w:rsidR="00C706F5" w:rsidRDefault="00C706F5" w:rsidP="00DC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ED3"/>
    <w:multiLevelType w:val="hybridMultilevel"/>
    <w:tmpl w:val="099C16DC"/>
    <w:lvl w:ilvl="0" w:tplc="5CAE0974">
      <w:start w:val="1"/>
      <w:numFmt w:val="decimal"/>
      <w:lvlText w:val="%1."/>
      <w:lvlJc w:val="left"/>
      <w:pPr>
        <w:ind w:left="1108" w:hanging="360"/>
      </w:pPr>
    </w:lvl>
    <w:lvl w:ilvl="1" w:tplc="04020019">
      <w:start w:val="1"/>
      <w:numFmt w:val="lowerLetter"/>
      <w:lvlText w:val="%2."/>
      <w:lvlJc w:val="left"/>
      <w:pPr>
        <w:ind w:left="1828" w:hanging="360"/>
      </w:pPr>
    </w:lvl>
    <w:lvl w:ilvl="2" w:tplc="0402001B">
      <w:start w:val="1"/>
      <w:numFmt w:val="lowerRoman"/>
      <w:lvlText w:val="%3."/>
      <w:lvlJc w:val="right"/>
      <w:pPr>
        <w:ind w:left="2548" w:hanging="180"/>
      </w:pPr>
    </w:lvl>
    <w:lvl w:ilvl="3" w:tplc="0402000F">
      <w:start w:val="1"/>
      <w:numFmt w:val="decimal"/>
      <w:lvlText w:val="%4."/>
      <w:lvlJc w:val="left"/>
      <w:pPr>
        <w:ind w:left="3268" w:hanging="360"/>
      </w:pPr>
    </w:lvl>
    <w:lvl w:ilvl="4" w:tplc="04020019">
      <w:start w:val="1"/>
      <w:numFmt w:val="lowerLetter"/>
      <w:lvlText w:val="%5."/>
      <w:lvlJc w:val="left"/>
      <w:pPr>
        <w:ind w:left="3988" w:hanging="360"/>
      </w:pPr>
    </w:lvl>
    <w:lvl w:ilvl="5" w:tplc="0402001B">
      <w:start w:val="1"/>
      <w:numFmt w:val="lowerRoman"/>
      <w:lvlText w:val="%6."/>
      <w:lvlJc w:val="right"/>
      <w:pPr>
        <w:ind w:left="4708" w:hanging="180"/>
      </w:pPr>
    </w:lvl>
    <w:lvl w:ilvl="6" w:tplc="0402000F">
      <w:start w:val="1"/>
      <w:numFmt w:val="decimal"/>
      <w:lvlText w:val="%7."/>
      <w:lvlJc w:val="left"/>
      <w:pPr>
        <w:ind w:left="5428" w:hanging="360"/>
      </w:pPr>
    </w:lvl>
    <w:lvl w:ilvl="7" w:tplc="04020019">
      <w:start w:val="1"/>
      <w:numFmt w:val="lowerLetter"/>
      <w:lvlText w:val="%8."/>
      <w:lvlJc w:val="left"/>
      <w:pPr>
        <w:ind w:left="6148" w:hanging="360"/>
      </w:pPr>
    </w:lvl>
    <w:lvl w:ilvl="8" w:tplc="0402001B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6E9171D"/>
    <w:multiLevelType w:val="hybridMultilevel"/>
    <w:tmpl w:val="EF46D66A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F6E7F"/>
    <w:multiLevelType w:val="singleLevel"/>
    <w:tmpl w:val="1CE6E91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A4D5587"/>
    <w:multiLevelType w:val="hybridMultilevel"/>
    <w:tmpl w:val="05F83E96"/>
    <w:lvl w:ilvl="0" w:tplc="AB5C882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B706E"/>
    <w:multiLevelType w:val="hybridMultilevel"/>
    <w:tmpl w:val="7B3AF468"/>
    <w:lvl w:ilvl="0" w:tplc="93D25A08">
      <w:start w:val="1"/>
      <w:numFmt w:val="decimal"/>
      <w:lvlText w:val="%1."/>
      <w:lvlJc w:val="left"/>
      <w:pPr>
        <w:ind w:left="1362" w:hanging="795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956FD3"/>
    <w:multiLevelType w:val="hybridMultilevel"/>
    <w:tmpl w:val="95E8722A"/>
    <w:lvl w:ilvl="0" w:tplc="2E0CE22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6F"/>
    <w:rsid w:val="0008494E"/>
    <w:rsid w:val="001530DD"/>
    <w:rsid w:val="001738BC"/>
    <w:rsid w:val="001A1AA6"/>
    <w:rsid w:val="002A2A9B"/>
    <w:rsid w:val="002E4890"/>
    <w:rsid w:val="002F27E8"/>
    <w:rsid w:val="00364B6F"/>
    <w:rsid w:val="00381F7B"/>
    <w:rsid w:val="003B42E8"/>
    <w:rsid w:val="005956C5"/>
    <w:rsid w:val="00693628"/>
    <w:rsid w:val="007D66E0"/>
    <w:rsid w:val="008253CB"/>
    <w:rsid w:val="00872136"/>
    <w:rsid w:val="00922D27"/>
    <w:rsid w:val="00960C04"/>
    <w:rsid w:val="009D01F8"/>
    <w:rsid w:val="00B04094"/>
    <w:rsid w:val="00B2386D"/>
    <w:rsid w:val="00B97693"/>
    <w:rsid w:val="00BB3A16"/>
    <w:rsid w:val="00C706F5"/>
    <w:rsid w:val="00D0311A"/>
    <w:rsid w:val="00D95200"/>
    <w:rsid w:val="00DC747E"/>
    <w:rsid w:val="00E7046F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47E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DC747E"/>
    <w:rPr>
      <w:vertAlign w:val="superscript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7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47E"/>
    <w:rPr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unhideWhenUsed/>
    <w:rsid w:val="00DC747E"/>
    <w:rPr>
      <w:vertAlign w:val="superscript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Kamelia</cp:lastModifiedBy>
  <cp:revision>12</cp:revision>
  <dcterms:created xsi:type="dcterms:W3CDTF">2016-02-08T08:48:00Z</dcterms:created>
  <dcterms:modified xsi:type="dcterms:W3CDTF">2016-03-16T11:30:00Z</dcterms:modified>
</cp:coreProperties>
</file>